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A802" w14:textId="1E317201" w:rsidR="004F1ED9" w:rsidRDefault="004F1ED9" w:rsidP="008B609E">
      <w:pPr>
        <w:shd w:val="clear" w:color="auto" w:fill="FFFFFF"/>
        <w:spacing w:after="240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51"/>
          <w:szCs w:val="51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28"/>
          <w:szCs w:val="28"/>
          <w:lang w:val="en-GB" w:eastAsia="en-GB"/>
        </w:rPr>
        <w:drawing>
          <wp:inline distT="0" distB="0" distL="0" distR="0" wp14:anchorId="591B0B1A" wp14:editId="0B5973BC">
            <wp:extent cx="857250" cy="146418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76" cy="148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CD0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>Southern Ground-h</w:t>
      </w:r>
      <w:r w:rsidR="00537F96" w:rsidRPr="00537F96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>ornbill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 xml:space="preserve"> Taskforce</w:t>
      </w:r>
      <w:r w:rsidR="00537F96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 xml:space="preserve"> Zim</w:t>
      </w:r>
      <w:r w:rsidR="008B609E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 xml:space="preserve">babwe </w:t>
      </w:r>
      <w:r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 xml:space="preserve">Report </w:t>
      </w:r>
      <w:r w:rsidR="0076577F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>S</w:t>
      </w:r>
      <w:r w:rsidR="000B764A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 xml:space="preserve">ept </w:t>
      </w:r>
      <w:r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>2023</w:t>
      </w:r>
    </w:p>
    <w:p w14:paraId="5E581258" w14:textId="77ECDAC2" w:rsidR="00537F96" w:rsidRPr="0076577F" w:rsidRDefault="008B609E" w:rsidP="0076577F">
      <w:pPr>
        <w:shd w:val="clear" w:color="auto" w:fill="FFFFFF"/>
        <w:spacing w:after="240" w:line="336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1"/>
          <w:szCs w:val="51"/>
        </w:rPr>
      </w:pPr>
      <w:r w:rsidRPr="0076577F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Pr="0076577F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vertAlign w:val="superscript"/>
        </w:rPr>
        <w:t>Peter MAKHUSA</w:t>
      </w:r>
      <w:r w:rsidR="00296634" w:rsidRPr="0076577F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vertAlign w:val="superscript"/>
        </w:rPr>
        <w:t xml:space="preserve"> </w:t>
      </w:r>
      <w:r w:rsidRPr="0076577F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vertAlign w:val="superscript"/>
        </w:rPr>
        <w:t xml:space="preserve"> </w:t>
      </w:r>
    </w:p>
    <w:p w14:paraId="5D657C03" w14:textId="114B5534" w:rsidR="004B1EC3" w:rsidRDefault="003F2CD0" w:rsidP="004B1EC3">
      <w:pPr>
        <w:shd w:val="clear" w:color="auto" w:fill="FFFFFF"/>
        <w:spacing w:after="240" w:line="36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The Southern Ground-h</w:t>
      </w:r>
      <w:r w:rsidR="00EF4111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ornbill (SGH) </w:t>
      </w:r>
      <w:r w:rsidR="00EF4111" w:rsidRPr="004B1EC3"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</w:rPr>
        <w:t xml:space="preserve">Bucorvus leadbeateri </w:t>
      </w:r>
      <w:r w:rsidR="00361061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is distributed widely</w:t>
      </w:r>
      <w:r w:rsidR="00EF4111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throughout the savannah and grasslands south of the moist equator</w:t>
      </w:r>
      <w:r w:rsidR="007E3EE5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With</w:t>
      </w:r>
      <w:r w:rsidR="007E3EE5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its 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limited</w:t>
      </w:r>
      <w:r w:rsidR="007E3EE5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global range</w:t>
      </w:r>
      <w:r w:rsidR="00BA6D7F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, </w:t>
      </w:r>
      <w:r w:rsidR="007E3EE5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the sp</w:t>
      </w:r>
      <w:r w:rsidR="00BA6D7F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ecies is categorized as “Vulnerable</w:t>
      </w:r>
      <w:r w:rsidR="00332FE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”</w:t>
      </w:r>
      <w:r w:rsidR="00BA6D7F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in South Africa</w:t>
      </w:r>
      <w:r w:rsidR="00361061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. </w:t>
      </w:r>
      <w:r w:rsidR="00BA6D7F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The SGH is of particular conservation concern in </w:t>
      </w:r>
      <w:r w:rsidR="00CA397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South Africa</w:t>
      </w:r>
      <w:r w:rsidR="00BA6D7F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, where </w:t>
      </w:r>
      <w:r w:rsidR="00332FE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 dramatic reduction of its historical range occurred. According to Kemp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332FE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the SGH has experienced a decline in numbers in excess of 10% in the last three generations</w:t>
      </w:r>
      <w:r w:rsidR="00CA397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. Extensive </w:t>
      </w:r>
      <w:r w:rsidR="003054BF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research has 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been conducted in South Africa.</w:t>
      </w:r>
    </w:p>
    <w:p w14:paraId="30B42C37" w14:textId="51A572AF" w:rsidR="004B1EC3" w:rsidRDefault="003054BF" w:rsidP="004B1EC3">
      <w:pPr>
        <w:shd w:val="clear" w:color="auto" w:fill="FFFFFF"/>
        <w:spacing w:after="240" w:line="36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</w:rPr>
      </w:pPr>
      <w:r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 national strategy planning workshop</w:t>
      </w:r>
      <w:r w:rsid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was conducted in 2020 to assess the status of the SGH in Zimbabwe</w:t>
      </w:r>
      <w:r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. The multi-disciplinary stakeholders attending the workshop identified research priorities. </w:t>
      </w:r>
      <w:r w:rsidR="008D387B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In April 2021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</w:t>
      </w:r>
      <w:r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national distribution mapping exercise began as the primary </w:t>
      </w:r>
      <w:r w:rsidR="0043544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research focus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43544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using the methods of WhatsApp groups chats employed in South Africa. Sightings</w:t>
      </w:r>
      <w:r w:rsid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43544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shared through these groups have been helpful in mapping </w:t>
      </w:r>
      <w:r w:rsid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the current </w:t>
      </w:r>
      <w:r w:rsidR="00435449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distribution of SGH and showing gaps where further efforts need to be directed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</w:t>
      </w:r>
    </w:p>
    <w:p w14:paraId="14356B2D" w14:textId="434D3B1F" w:rsidR="008B609E" w:rsidRPr="004B1EC3" w:rsidRDefault="004B1EC3" w:rsidP="004B1EC3">
      <w:pPr>
        <w:shd w:val="clear" w:color="auto" w:fill="FFFFFF"/>
        <w:spacing w:after="240" w:line="36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S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ince it is estimated that most of our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populations 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occur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on private land and in communal areas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 i.e.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areas with no formal protection, it is imperative that the species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’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biological and ecological requirements, and constraints,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F7832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be deter</w:t>
      </w:r>
      <w:r w:rsidR="00163AB0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mined in these areas. The SGH is also a flagship species for the savannah biome and therefore serves as a valuable indicator species for this biome</w:t>
      </w:r>
      <w:r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. </w:t>
      </w:r>
      <w:r w:rsidR="00163AB0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From the above it is clear that a study on the biology and ecology of the species outside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National Parks, private hun</w:t>
      </w:r>
      <w:r w:rsidR="00163AB0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ting </w:t>
      </w:r>
      <w:r w:rsidR="00163AB0" w:rsidRPr="004B1EC3">
        <w:rPr>
          <w:rFonts w:ascii="Georgia" w:hAnsi="Georgia" w:cs="Segoe UI Semibold"/>
          <w:color w:val="262626"/>
          <w:sz w:val="24"/>
          <w:szCs w:val="24"/>
          <w:shd w:val="clear" w:color="auto" w:fill="FFFFFF"/>
        </w:rPr>
        <w:t>concession</w:t>
      </w:r>
      <w:r w:rsidR="003F2CD0">
        <w:rPr>
          <w:rFonts w:ascii="Georgia" w:hAnsi="Georgia" w:cs="Segoe UI Semibold"/>
          <w:color w:val="262626"/>
          <w:sz w:val="24"/>
          <w:szCs w:val="24"/>
          <w:shd w:val="clear" w:color="auto" w:fill="FFFFFF"/>
        </w:rPr>
        <w:t>s</w:t>
      </w:r>
      <w:r w:rsidR="00163AB0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A37A06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and farms is overdue. The first phase of study is a survey to determine the current </w:t>
      </w:r>
      <w:r w:rsidR="00A37A06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lastRenderedPageBreak/>
        <w:t>distribution and status of the SGH in Zimbabwe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</w:t>
      </w:r>
      <w:r w:rsidR="00A37A06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P</w:t>
      </w:r>
      <w:r w:rsidR="00A37A06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reliminary results are being present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ed</w:t>
      </w:r>
      <w:r w:rsidR="00A37A06" w:rsidRPr="004B1EC3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through the WhatsApp groups while considerable data is being accumulated.</w:t>
      </w:r>
    </w:p>
    <w:p w14:paraId="7471A60C" w14:textId="4654F764" w:rsidR="008377DA" w:rsidRPr="00361061" w:rsidRDefault="00A37A06" w:rsidP="00361061">
      <w:pPr>
        <w:shd w:val="clear" w:color="auto" w:fill="FFFFFF"/>
        <w:spacing w:after="240" w:line="36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</w:rPr>
      </w:pP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Present and future th</w:t>
      </w:r>
      <w:r w:rsidR="008377DA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reats to the species should be identified, quantified and management recommendations made as a matter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of urgency.</w:t>
      </w:r>
      <w:r w:rsidR="008377DA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        </w:t>
      </w:r>
    </w:p>
    <w:p w14:paraId="20B81BE3" w14:textId="7BD81A73" w:rsidR="00481DD9" w:rsidRPr="00361061" w:rsidRDefault="004B1EC3" w:rsidP="00361061">
      <w:pPr>
        <w:shd w:val="clear" w:color="auto" w:fill="FFFFFF"/>
        <w:spacing w:after="240" w:line="36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</w:rPr>
      </w:pPr>
      <w:r w:rsidRPr="00361061">
        <w:rPr>
          <w:rFonts w:ascii="Georgia" w:eastAsia="Times New Roman" w:hAnsi="Georgia" w:cs="Times New Roman"/>
          <w:b/>
          <w:bCs/>
          <w:noProof/>
          <w:color w:val="333333"/>
          <w:kern w:val="36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CF4A0F" wp14:editId="660E37C7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3257550" cy="22663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061">
        <w:rPr>
          <w:rFonts w:ascii="Georgia" w:eastAsia="Times New Roman" w:hAnsi="Georgia" w:cs="Times New Roman"/>
          <w:b/>
          <w:bCs/>
          <w:noProof/>
          <w:color w:val="333333"/>
          <w:kern w:val="36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502C9F2" wp14:editId="094865F4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571750" cy="26860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CAD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Our study indicat</w:t>
      </w:r>
      <w:r w:rsidR="00296634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es gaps in the Midlands,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Mashonaland C</w:t>
      </w:r>
      <w:r w:rsidR="00296634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entral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Mashonaland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ast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and Manicaland.</w:t>
      </w:r>
      <w:r w:rsidR="00FC7BAE" w:rsidRPr="00361061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Eight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Champions groups have helped with </w:t>
      </w:r>
      <w:r w:rsidR="003F2CD0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continuous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sightings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which have been key as we continue this exercise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 A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task force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WhatsApp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number has also helped as some people are not in the groups 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but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can still send sightings straight to the number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 About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15-20 sightings 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are received </w:t>
      </w:r>
      <w:r w:rsidR="0047623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in a week</w:t>
      </w:r>
      <w:r w:rsidR="00710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W</w:t>
      </w:r>
      <w:r w:rsidR="00710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 have started a partnership with</w:t>
      </w:r>
      <w:r w:rsidR="00481DD9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local tertiary</w:t>
      </w:r>
      <w:r w:rsidR="00710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undergrad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uates</w:t>
      </w:r>
      <w:r w:rsidR="00710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for a series of analyses of old data from special species which will help with the overlaying </w:t>
      </w:r>
      <w:r w:rsidR="00361061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of </w:t>
      </w:r>
      <w:r w:rsidR="00710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old and new data.</w:t>
      </w:r>
    </w:p>
    <w:p w14:paraId="573EFFAE" w14:textId="510EEE46" w:rsidR="00537F96" w:rsidRPr="0076577F" w:rsidRDefault="00361061" w:rsidP="0076577F">
      <w:pPr>
        <w:shd w:val="clear" w:color="auto" w:fill="FFFFFF"/>
        <w:spacing w:after="240" w:line="36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</w:rPr>
      </w:pP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In </w:t>
      </w:r>
      <w:r w:rsidR="009A41FD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May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9A41FD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2023 we held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</w:t>
      </w:r>
      <w:r w:rsidR="009A41FD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talk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with the </w:t>
      </w:r>
      <w:r w:rsidR="009A41FD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Mashonaland BLZ Branch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(Avondale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 Harare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)</w:t>
      </w:r>
      <w:r w:rsidR="009A41FD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which provoked people to think of ways to assist and help meaningfully 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towards saving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the SGH. Following up on the talk one of the members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John</w:t>
      </w:r>
      <w:r w:rsidR="003F2CD0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arranged another talk with a cultural club from Musukutwa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Bikita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,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who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graced us with dance and music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T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he most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interesting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thing was that the SGH is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an</w:t>
      </w:r>
      <w:r w:rsidR="00C15BD2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important bird 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in the Ngororombe (kwaira) dance as the drums play and sound like the call of the bird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itself. This shows that the bird is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of high value to the people and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it is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well respected in the area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An 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invitation has been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extended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for us to 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visit</w:t>
      </w:r>
      <w:r w:rsidR="000E4216"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 xml:space="preserve"> the village and share more with the villagers</w:t>
      </w:r>
      <w:r w:rsidRPr="00361061">
        <w:rPr>
          <w:rFonts w:ascii="Georgia" w:eastAsia="Times New Roman" w:hAnsi="Georgia" w:cs="Times New Roman"/>
          <w:color w:val="333333"/>
          <w:kern w:val="36"/>
          <w:sz w:val="24"/>
          <w:szCs w:val="24"/>
        </w:rPr>
        <w:t>.</w:t>
      </w:r>
    </w:p>
    <w:p w14:paraId="6DAF9F2D" w14:textId="77777777" w:rsidR="0076577F" w:rsidRDefault="000E4216" w:rsidP="00EB1C57">
      <w:pPr>
        <w:shd w:val="clear" w:color="auto" w:fill="FFFFFF"/>
        <w:spacing w:after="240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  <w:r>
        <w:rPr>
          <w:rFonts w:ascii="Georgia" w:hAnsi="Georgia"/>
          <w:noProof/>
          <w:sz w:val="36"/>
          <w:szCs w:val="36"/>
          <w:lang w:val="en-GB" w:eastAsia="en-GB"/>
        </w:rPr>
        <w:lastRenderedPageBreak/>
        <w:drawing>
          <wp:inline distT="0" distB="0" distL="0" distR="0" wp14:anchorId="0278BCCE" wp14:editId="766445A1">
            <wp:extent cx="2619375" cy="2247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ED9">
        <w:rPr>
          <w:rFonts w:ascii="Georgia" w:eastAsia="Times New Roman" w:hAnsi="Georgia" w:cs="Times New Roman"/>
          <w:noProof/>
          <w:color w:val="333333"/>
          <w:kern w:val="36"/>
          <w:sz w:val="28"/>
          <w:szCs w:val="28"/>
          <w:lang w:val="en-GB" w:eastAsia="en-GB"/>
        </w:rPr>
        <w:drawing>
          <wp:inline distT="0" distB="0" distL="0" distR="0" wp14:anchorId="199B0D79" wp14:editId="0F5918BD">
            <wp:extent cx="3276600" cy="2249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ADB7" w14:textId="77777777" w:rsidR="0076577F" w:rsidRDefault="0076577F" w:rsidP="00EB1C57">
      <w:pPr>
        <w:shd w:val="clear" w:color="auto" w:fill="FFFFFF"/>
        <w:spacing w:after="240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</w:p>
    <w:p w14:paraId="05EE73CF" w14:textId="057A7052" w:rsidR="00537F96" w:rsidRPr="00EB1C57" w:rsidRDefault="000E4216" w:rsidP="00EB1C57">
      <w:pPr>
        <w:shd w:val="clear" w:color="auto" w:fill="FFFFFF"/>
        <w:spacing w:after="240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28"/>
          <w:szCs w:val="28"/>
          <w:lang w:val="en-GB" w:eastAsia="en-GB"/>
        </w:rPr>
        <w:drawing>
          <wp:inline distT="0" distB="0" distL="0" distR="0" wp14:anchorId="7D714337" wp14:editId="52E5F4F0">
            <wp:extent cx="5943600" cy="2674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26F3" w14:textId="77777777" w:rsidR="00537F96" w:rsidRPr="00537F96" w:rsidRDefault="00537F96" w:rsidP="00537F96">
      <w:pPr>
        <w:shd w:val="clear" w:color="auto" w:fill="FFFFFF"/>
        <w:spacing w:after="240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</w:p>
    <w:p w14:paraId="7068A9FA" w14:textId="2A2AA411" w:rsidR="00A17C6C" w:rsidRDefault="00A17C6C" w:rsidP="00A17C6C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                                                                                              </w:t>
      </w:r>
    </w:p>
    <w:p w14:paraId="187FFE09" w14:textId="77777777" w:rsidR="00A17C6C" w:rsidRDefault="00A17C6C" w:rsidP="00A17C6C">
      <w:pPr>
        <w:jc w:val="center"/>
        <w:rPr>
          <w:rFonts w:ascii="Georgia" w:hAnsi="Georgia"/>
          <w:sz w:val="36"/>
          <w:szCs w:val="36"/>
        </w:rPr>
      </w:pPr>
    </w:p>
    <w:p w14:paraId="145F2D05" w14:textId="4ECBF973" w:rsidR="00A17C6C" w:rsidRDefault="000B764A" w:rsidP="00A17C6C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GB" w:eastAsia="en-GB"/>
        </w:rPr>
        <w:lastRenderedPageBreak/>
        <w:drawing>
          <wp:inline distT="0" distB="0" distL="0" distR="0" wp14:anchorId="022D9F00" wp14:editId="3B5F585B">
            <wp:extent cx="5943600" cy="419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8A714" w14:textId="77777777" w:rsidR="000B764A" w:rsidRDefault="000B764A" w:rsidP="000B764A">
      <w:pPr>
        <w:tabs>
          <w:tab w:val="left" w:pos="1275"/>
          <w:tab w:val="center" w:pos="4680"/>
        </w:tabs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ab/>
      </w:r>
    </w:p>
    <w:p w14:paraId="5245C958" w14:textId="3594299D" w:rsidR="000B764A" w:rsidRPr="003677FE" w:rsidRDefault="000B764A" w:rsidP="003677FE">
      <w:pPr>
        <w:tabs>
          <w:tab w:val="left" w:pos="1275"/>
          <w:tab w:val="center" w:pos="4680"/>
        </w:tabs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 xml:space="preserve">We would like to congratulate </w:t>
      </w:r>
      <w:r w:rsidR="003F2CD0">
        <w:rPr>
          <w:rFonts w:ascii="Georgia" w:hAnsi="Georgia"/>
          <w:sz w:val="24"/>
          <w:szCs w:val="24"/>
        </w:rPr>
        <w:t xml:space="preserve">the </w:t>
      </w:r>
      <w:r w:rsidRPr="003677FE">
        <w:rPr>
          <w:rFonts w:ascii="Georgia" w:hAnsi="Georgia"/>
          <w:sz w:val="24"/>
          <w:szCs w:val="24"/>
        </w:rPr>
        <w:t>Kariba group</w:t>
      </w:r>
      <w:r w:rsidR="003F2CD0">
        <w:rPr>
          <w:rFonts w:ascii="Georgia" w:hAnsi="Georgia"/>
          <w:sz w:val="24"/>
          <w:szCs w:val="24"/>
        </w:rPr>
        <w:t>,</w:t>
      </w:r>
      <w:r w:rsidRPr="003677FE">
        <w:rPr>
          <w:rFonts w:ascii="Georgia" w:hAnsi="Georgia"/>
          <w:sz w:val="24"/>
          <w:szCs w:val="24"/>
        </w:rPr>
        <w:t xml:space="preserve"> which has won the best group award twice this year in both Zimbabwe and South Africa for the most active and consistent sightings group</w:t>
      </w:r>
      <w:r w:rsidR="003F2CD0">
        <w:rPr>
          <w:rFonts w:ascii="Georgia" w:hAnsi="Georgia"/>
          <w:sz w:val="24"/>
          <w:szCs w:val="24"/>
        </w:rPr>
        <w:t>.</w:t>
      </w:r>
      <w:r w:rsidRPr="003677FE">
        <w:rPr>
          <w:rFonts w:ascii="Georgia" w:hAnsi="Georgia"/>
          <w:sz w:val="24"/>
          <w:szCs w:val="24"/>
        </w:rPr>
        <w:t xml:space="preserve"> </w:t>
      </w:r>
      <w:r w:rsidR="003F2CD0">
        <w:rPr>
          <w:rFonts w:ascii="Georgia" w:hAnsi="Georgia"/>
          <w:sz w:val="24"/>
          <w:szCs w:val="24"/>
        </w:rPr>
        <w:t>M</w:t>
      </w:r>
      <w:r w:rsidRPr="003677FE">
        <w:rPr>
          <w:rFonts w:ascii="Georgia" w:hAnsi="Georgia"/>
          <w:sz w:val="24"/>
          <w:szCs w:val="24"/>
        </w:rPr>
        <w:t>ay you continue and m</w:t>
      </w:r>
      <w:r w:rsidR="003677FE">
        <w:rPr>
          <w:rFonts w:ascii="Georgia" w:hAnsi="Georgia"/>
          <w:sz w:val="24"/>
          <w:szCs w:val="24"/>
        </w:rPr>
        <w:t xml:space="preserve">ay </w:t>
      </w:r>
      <w:r w:rsidRPr="003677FE">
        <w:rPr>
          <w:rFonts w:ascii="Georgia" w:hAnsi="Georgia"/>
          <w:sz w:val="24"/>
          <w:szCs w:val="24"/>
        </w:rPr>
        <w:t xml:space="preserve">the fire catch on </w:t>
      </w:r>
      <w:r w:rsidR="003F2CD0">
        <w:rPr>
          <w:rFonts w:ascii="Georgia" w:hAnsi="Georgia"/>
          <w:sz w:val="24"/>
          <w:szCs w:val="24"/>
        </w:rPr>
        <w:t xml:space="preserve">with </w:t>
      </w:r>
      <w:r w:rsidRPr="003677FE">
        <w:rPr>
          <w:rFonts w:ascii="Georgia" w:hAnsi="Georgia"/>
          <w:sz w:val="24"/>
          <w:szCs w:val="24"/>
        </w:rPr>
        <w:t>the other groups.</w:t>
      </w:r>
      <w:r w:rsidR="003677FE">
        <w:rPr>
          <w:rFonts w:ascii="Georgia" w:hAnsi="Georgia"/>
          <w:sz w:val="24"/>
          <w:szCs w:val="24"/>
        </w:rPr>
        <w:t xml:space="preserve"> W</w:t>
      </w:r>
      <w:r w:rsidR="00010752" w:rsidRPr="003677FE">
        <w:rPr>
          <w:rFonts w:ascii="Georgia" w:hAnsi="Georgia"/>
          <w:sz w:val="24"/>
          <w:szCs w:val="24"/>
        </w:rPr>
        <w:t>e have added three new groups</w:t>
      </w:r>
      <w:r w:rsidR="003F2CD0">
        <w:rPr>
          <w:rFonts w:ascii="Georgia" w:hAnsi="Georgia"/>
          <w:sz w:val="24"/>
          <w:szCs w:val="24"/>
        </w:rPr>
        <w:t>,</w:t>
      </w:r>
      <w:r w:rsidR="00010752" w:rsidRPr="003677FE">
        <w:rPr>
          <w:rFonts w:ascii="Georgia" w:hAnsi="Georgia"/>
          <w:sz w:val="24"/>
          <w:szCs w:val="24"/>
        </w:rPr>
        <w:t xml:space="preserve"> namely Bikita,</w:t>
      </w:r>
      <w:r w:rsidR="003677FE">
        <w:rPr>
          <w:rFonts w:ascii="Georgia" w:hAnsi="Georgia"/>
          <w:sz w:val="24"/>
          <w:szCs w:val="24"/>
        </w:rPr>
        <w:t xml:space="preserve"> Midlands</w:t>
      </w:r>
      <w:r w:rsidR="00010752" w:rsidRPr="003677FE">
        <w:rPr>
          <w:rFonts w:ascii="Georgia" w:hAnsi="Georgia"/>
          <w:sz w:val="24"/>
          <w:szCs w:val="24"/>
        </w:rPr>
        <w:t xml:space="preserve"> and </w:t>
      </w:r>
      <w:r w:rsidR="003677FE">
        <w:rPr>
          <w:rFonts w:ascii="Georgia" w:hAnsi="Georgia"/>
          <w:sz w:val="24"/>
          <w:szCs w:val="24"/>
        </w:rPr>
        <w:t>M</w:t>
      </w:r>
      <w:r w:rsidR="00010752" w:rsidRPr="003677FE">
        <w:rPr>
          <w:rFonts w:ascii="Georgia" w:hAnsi="Georgia"/>
          <w:sz w:val="24"/>
          <w:szCs w:val="24"/>
        </w:rPr>
        <w:t xml:space="preserve">atopos to make a total of 14 </w:t>
      </w:r>
      <w:r w:rsidR="003F2CD0">
        <w:rPr>
          <w:rFonts w:ascii="Georgia" w:hAnsi="Georgia"/>
          <w:sz w:val="24"/>
          <w:szCs w:val="24"/>
        </w:rPr>
        <w:t>WhatsApp groups and look</w:t>
      </w:r>
      <w:r w:rsidR="00010752" w:rsidRPr="003677FE">
        <w:rPr>
          <w:rFonts w:ascii="Georgia" w:hAnsi="Georgia"/>
          <w:sz w:val="24"/>
          <w:szCs w:val="24"/>
        </w:rPr>
        <w:t xml:space="preserve"> to expand </w:t>
      </w:r>
      <w:r w:rsidR="003F2CD0">
        <w:rPr>
          <w:rFonts w:ascii="Georgia" w:hAnsi="Georgia"/>
          <w:sz w:val="24"/>
          <w:szCs w:val="24"/>
        </w:rPr>
        <w:t xml:space="preserve">this </w:t>
      </w:r>
      <w:r w:rsidR="00010752" w:rsidRPr="003677FE">
        <w:rPr>
          <w:rFonts w:ascii="Georgia" w:hAnsi="Georgia"/>
          <w:sz w:val="24"/>
          <w:szCs w:val="24"/>
        </w:rPr>
        <w:t>to all the historical territories</w:t>
      </w:r>
      <w:r w:rsidR="003677FE">
        <w:rPr>
          <w:rFonts w:ascii="Georgia" w:hAnsi="Georgia"/>
          <w:sz w:val="24"/>
          <w:szCs w:val="24"/>
        </w:rPr>
        <w:t>.</w:t>
      </w:r>
    </w:p>
    <w:p w14:paraId="669FA770" w14:textId="77777777" w:rsidR="000B764A" w:rsidRDefault="000B764A" w:rsidP="000B764A">
      <w:pPr>
        <w:tabs>
          <w:tab w:val="left" w:pos="1275"/>
          <w:tab w:val="center" w:pos="4680"/>
        </w:tabs>
        <w:rPr>
          <w:rFonts w:ascii="Georgia" w:hAnsi="Georgia"/>
          <w:sz w:val="48"/>
          <w:szCs w:val="48"/>
        </w:rPr>
      </w:pPr>
    </w:p>
    <w:p w14:paraId="6CF0C6EB" w14:textId="16203C0F" w:rsidR="0085266A" w:rsidRDefault="0085266A" w:rsidP="000B764A">
      <w:pPr>
        <w:tabs>
          <w:tab w:val="left" w:pos="1275"/>
          <w:tab w:val="center" w:pos="4680"/>
        </w:tabs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</w:t>
      </w:r>
      <w:r w:rsidRPr="005376B9">
        <w:rPr>
          <w:rFonts w:ascii="Georgia" w:hAnsi="Georgia"/>
          <w:sz w:val="48"/>
          <w:szCs w:val="48"/>
        </w:rPr>
        <w:t>onclusions</w:t>
      </w:r>
    </w:p>
    <w:p w14:paraId="4FEAFB5F" w14:textId="67D57DCC" w:rsidR="005376B9" w:rsidRPr="003677FE" w:rsidRDefault="008841F8" w:rsidP="003677FE">
      <w:p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 xml:space="preserve">The results of our study provided valuable </w:t>
      </w:r>
      <w:r w:rsidR="005376B9" w:rsidRPr="003677FE">
        <w:rPr>
          <w:rFonts w:ascii="Georgia" w:hAnsi="Georgia"/>
          <w:sz w:val="24"/>
          <w:szCs w:val="24"/>
        </w:rPr>
        <w:t xml:space="preserve">insights into the present distribution of the species in Zimbabwe and </w:t>
      </w:r>
      <w:r w:rsidR="003677FE" w:rsidRPr="003677FE">
        <w:rPr>
          <w:rFonts w:ascii="Georgia" w:hAnsi="Georgia"/>
          <w:sz w:val="24"/>
          <w:szCs w:val="24"/>
        </w:rPr>
        <w:t>highlighted</w:t>
      </w:r>
      <w:r w:rsidR="005376B9" w:rsidRPr="003677FE">
        <w:rPr>
          <w:rFonts w:ascii="Georgia" w:hAnsi="Georgia"/>
          <w:sz w:val="24"/>
          <w:szCs w:val="24"/>
        </w:rPr>
        <w:t xml:space="preserve"> several challenges and opportunities that can be used to ensure the </w:t>
      </w:r>
      <w:r w:rsidR="003677FE" w:rsidRPr="003677FE">
        <w:rPr>
          <w:rFonts w:ascii="Georgia" w:hAnsi="Georgia"/>
          <w:sz w:val="24"/>
          <w:szCs w:val="24"/>
        </w:rPr>
        <w:t>long-term</w:t>
      </w:r>
      <w:r w:rsidR="005376B9" w:rsidRPr="003677FE">
        <w:rPr>
          <w:rFonts w:ascii="Georgia" w:hAnsi="Georgia"/>
          <w:sz w:val="24"/>
          <w:szCs w:val="24"/>
        </w:rPr>
        <w:t xml:space="preserve"> </w:t>
      </w:r>
      <w:r w:rsidR="003677FE">
        <w:rPr>
          <w:rFonts w:ascii="Georgia" w:hAnsi="Georgia"/>
          <w:sz w:val="24"/>
          <w:szCs w:val="24"/>
        </w:rPr>
        <w:t>survival</w:t>
      </w:r>
      <w:r w:rsidR="005376B9" w:rsidRPr="003677FE">
        <w:rPr>
          <w:rFonts w:ascii="Georgia" w:hAnsi="Georgia"/>
          <w:sz w:val="24"/>
          <w:szCs w:val="24"/>
        </w:rPr>
        <w:t xml:space="preserve"> of the species.</w:t>
      </w:r>
    </w:p>
    <w:p w14:paraId="4C9F7EE0" w14:textId="68BA0E7C" w:rsidR="00A17C6C" w:rsidRPr="003677FE" w:rsidRDefault="003677FE" w:rsidP="003677FE">
      <w:p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lastRenderedPageBreak/>
        <w:t xml:space="preserve">These insights have informed current </w:t>
      </w:r>
      <w:r w:rsidR="005376B9" w:rsidRPr="003677FE">
        <w:rPr>
          <w:rFonts w:ascii="Georgia" w:hAnsi="Georgia"/>
          <w:sz w:val="24"/>
          <w:szCs w:val="24"/>
        </w:rPr>
        <w:t>priorities for SGH conservation in Zimbabwe</w:t>
      </w:r>
      <w:r w:rsidR="003F2CD0">
        <w:rPr>
          <w:rFonts w:ascii="Georgia" w:hAnsi="Georgia"/>
          <w:sz w:val="24"/>
          <w:szCs w:val="24"/>
        </w:rPr>
        <w:t>,</w:t>
      </w:r>
      <w:r w:rsidR="005376B9" w:rsidRPr="003677FE">
        <w:rPr>
          <w:rFonts w:ascii="Georgia" w:hAnsi="Georgia"/>
          <w:sz w:val="24"/>
          <w:szCs w:val="24"/>
        </w:rPr>
        <w:t xml:space="preserve"> </w:t>
      </w:r>
      <w:r w:rsidRPr="003677FE">
        <w:rPr>
          <w:rFonts w:ascii="Georgia" w:hAnsi="Georgia"/>
          <w:sz w:val="24"/>
          <w:szCs w:val="24"/>
        </w:rPr>
        <w:t>which are</w:t>
      </w:r>
      <w:r w:rsidR="005376B9" w:rsidRPr="003677FE">
        <w:rPr>
          <w:rFonts w:ascii="Georgia" w:hAnsi="Georgia"/>
          <w:sz w:val="24"/>
          <w:szCs w:val="24"/>
        </w:rPr>
        <w:t>:</w:t>
      </w:r>
    </w:p>
    <w:p w14:paraId="366AFA4E" w14:textId="0063625C" w:rsidR="00896DDC" w:rsidRPr="003677FE" w:rsidRDefault="00896DDC" w:rsidP="003677F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 xml:space="preserve">Continued annual monitoring of the status and distribution of </w:t>
      </w:r>
      <w:r w:rsidR="003F2CD0">
        <w:rPr>
          <w:rFonts w:ascii="Georgia" w:hAnsi="Georgia"/>
          <w:sz w:val="24"/>
          <w:szCs w:val="24"/>
        </w:rPr>
        <w:t>SGH across the country.</w:t>
      </w:r>
    </w:p>
    <w:p w14:paraId="082B27AA" w14:textId="5B4BA770" w:rsidR="00896DDC" w:rsidRPr="003677FE" w:rsidRDefault="00896DDC" w:rsidP="003677F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>Determine the group size and, where possible</w:t>
      </w:r>
      <w:r w:rsidR="003F2CD0">
        <w:rPr>
          <w:rFonts w:ascii="Georgia" w:hAnsi="Georgia"/>
          <w:sz w:val="24"/>
          <w:szCs w:val="24"/>
        </w:rPr>
        <w:t>,</w:t>
      </w:r>
      <w:r w:rsidRPr="003677FE">
        <w:rPr>
          <w:rFonts w:ascii="Georgia" w:hAnsi="Georgia"/>
          <w:sz w:val="24"/>
          <w:szCs w:val="24"/>
        </w:rPr>
        <w:t xml:space="preserve"> the group structure, home range,</w:t>
      </w:r>
      <w:r w:rsidR="003677FE">
        <w:rPr>
          <w:rFonts w:ascii="Georgia" w:hAnsi="Georgia"/>
          <w:sz w:val="24"/>
          <w:szCs w:val="24"/>
        </w:rPr>
        <w:t xml:space="preserve"> </w:t>
      </w:r>
      <w:r w:rsidRPr="003677FE">
        <w:rPr>
          <w:rFonts w:ascii="Georgia" w:hAnsi="Georgia"/>
          <w:sz w:val="24"/>
          <w:szCs w:val="24"/>
        </w:rPr>
        <w:t>breeding site</w:t>
      </w:r>
      <w:r w:rsidR="003677FE">
        <w:rPr>
          <w:rFonts w:ascii="Georgia" w:hAnsi="Georgia"/>
          <w:sz w:val="24"/>
          <w:szCs w:val="24"/>
        </w:rPr>
        <w:t>,</w:t>
      </w:r>
      <w:r w:rsidRPr="003677FE">
        <w:rPr>
          <w:rFonts w:ascii="Georgia" w:hAnsi="Georgia"/>
          <w:sz w:val="24"/>
          <w:szCs w:val="24"/>
        </w:rPr>
        <w:t xml:space="preserve"> and productivity of each group.</w:t>
      </w:r>
    </w:p>
    <w:p w14:paraId="44E52FFD" w14:textId="44D7BB59" w:rsidR="00896DDC" w:rsidRPr="003677FE" w:rsidRDefault="00896DDC" w:rsidP="003677F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>Determine and quantify the threats to the survival of the SGH in the region.</w:t>
      </w:r>
    </w:p>
    <w:p w14:paraId="72A059D8" w14:textId="56CE5675" w:rsidR="00010752" w:rsidRPr="003677FE" w:rsidRDefault="003B3AD7" w:rsidP="003677F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 xml:space="preserve">Determine </w:t>
      </w:r>
      <w:r w:rsidR="00896DDC" w:rsidRPr="003677FE">
        <w:rPr>
          <w:rFonts w:ascii="Georgia" w:hAnsi="Georgia"/>
          <w:sz w:val="24"/>
          <w:szCs w:val="24"/>
        </w:rPr>
        <w:t xml:space="preserve">the </w:t>
      </w:r>
      <w:r w:rsidR="003677FE">
        <w:rPr>
          <w:rFonts w:ascii="Georgia" w:hAnsi="Georgia"/>
          <w:sz w:val="24"/>
          <w:szCs w:val="24"/>
        </w:rPr>
        <w:t>beliefs</w:t>
      </w:r>
      <w:r w:rsidR="00896DDC" w:rsidRPr="003677FE">
        <w:rPr>
          <w:rFonts w:ascii="Georgia" w:hAnsi="Georgia"/>
          <w:sz w:val="24"/>
          <w:szCs w:val="24"/>
        </w:rPr>
        <w:t xml:space="preserve"> and extent of use of </w:t>
      </w:r>
      <w:r w:rsidR="003F2CD0">
        <w:rPr>
          <w:rFonts w:ascii="Georgia" w:hAnsi="Georgia"/>
          <w:sz w:val="24"/>
          <w:szCs w:val="24"/>
        </w:rPr>
        <w:t xml:space="preserve">the </w:t>
      </w:r>
      <w:r w:rsidR="00896DDC" w:rsidRPr="003677FE">
        <w:rPr>
          <w:rFonts w:ascii="Georgia" w:hAnsi="Georgia"/>
          <w:sz w:val="24"/>
          <w:szCs w:val="24"/>
        </w:rPr>
        <w:t xml:space="preserve">SGH in </w:t>
      </w:r>
      <w:r w:rsidR="003F2CD0">
        <w:rPr>
          <w:rFonts w:ascii="Georgia" w:hAnsi="Georgia"/>
          <w:sz w:val="24"/>
          <w:szCs w:val="24"/>
        </w:rPr>
        <w:t xml:space="preserve">the </w:t>
      </w:r>
      <w:r w:rsidR="00896DDC" w:rsidRPr="003677FE">
        <w:rPr>
          <w:rFonts w:ascii="Georgia" w:hAnsi="Georgia"/>
          <w:sz w:val="24"/>
          <w:szCs w:val="24"/>
        </w:rPr>
        <w:t>traditional medicine trade.</w:t>
      </w:r>
    </w:p>
    <w:p w14:paraId="5BBDBB31" w14:textId="1CF788F1" w:rsidR="003677FE" w:rsidRPr="003677FE" w:rsidRDefault="003B3AD7" w:rsidP="003677F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3677FE">
        <w:rPr>
          <w:rFonts w:ascii="Georgia" w:hAnsi="Georgia"/>
          <w:sz w:val="24"/>
          <w:szCs w:val="24"/>
        </w:rPr>
        <w:t>e-establish</w:t>
      </w:r>
      <w:r w:rsidR="00010752" w:rsidRPr="003677FE">
        <w:rPr>
          <w:rFonts w:ascii="Georgia" w:hAnsi="Georgia"/>
          <w:sz w:val="24"/>
          <w:szCs w:val="24"/>
        </w:rPr>
        <w:t xml:space="preserve"> and continue the Matopos breeding survey which began in 2007 </w:t>
      </w:r>
      <w:r>
        <w:rPr>
          <w:rFonts w:ascii="Georgia" w:hAnsi="Georgia"/>
          <w:sz w:val="24"/>
          <w:szCs w:val="24"/>
        </w:rPr>
        <w:t>(</w:t>
      </w:r>
      <w:r w:rsidR="00010752" w:rsidRPr="003677FE">
        <w:rPr>
          <w:rFonts w:ascii="Georgia" w:hAnsi="Georgia"/>
          <w:sz w:val="24"/>
          <w:szCs w:val="24"/>
        </w:rPr>
        <w:t>contact was made with Mr</w:t>
      </w:r>
      <w:r w:rsidR="003677FE">
        <w:rPr>
          <w:rFonts w:ascii="Georgia" w:hAnsi="Georgia"/>
          <w:sz w:val="24"/>
          <w:szCs w:val="24"/>
        </w:rPr>
        <w:t>.</w:t>
      </w:r>
      <w:r w:rsidR="00010752" w:rsidRPr="003677FE">
        <w:rPr>
          <w:rFonts w:ascii="Georgia" w:hAnsi="Georgia"/>
          <w:sz w:val="24"/>
          <w:szCs w:val="24"/>
        </w:rPr>
        <w:t xml:space="preserve"> Bruce Mcdonald</w:t>
      </w:r>
      <w:r>
        <w:rPr>
          <w:rFonts w:ascii="Georgia" w:hAnsi="Georgia"/>
          <w:sz w:val="24"/>
          <w:szCs w:val="24"/>
        </w:rPr>
        <w:t>)</w:t>
      </w:r>
      <w:r w:rsidR="00010752" w:rsidRPr="003677FE">
        <w:rPr>
          <w:rFonts w:ascii="Georgia" w:hAnsi="Georgia"/>
          <w:sz w:val="24"/>
          <w:szCs w:val="24"/>
        </w:rPr>
        <w:t>.</w:t>
      </w:r>
    </w:p>
    <w:p w14:paraId="57D9C7DF" w14:textId="0C4EACD3" w:rsidR="00010752" w:rsidRPr="003677FE" w:rsidRDefault="00010752" w:rsidP="003677FE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 xml:space="preserve">Data analysis has </w:t>
      </w:r>
      <w:r w:rsidR="003677FE">
        <w:rPr>
          <w:rFonts w:ascii="Georgia" w:hAnsi="Georgia"/>
          <w:sz w:val="24"/>
          <w:szCs w:val="24"/>
        </w:rPr>
        <w:t>begun</w:t>
      </w:r>
      <w:r w:rsidRPr="003677FE">
        <w:rPr>
          <w:rFonts w:ascii="Georgia" w:hAnsi="Georgia"/>
          <w:sz w:val="24"/>
          <w:szCs w:val="24"/>
        </w:rPr>
        <w:t xml:space="preserve"> in partnership with N</w:t>
      </w:r>
      <w:r w:rsidR="003677FE">
        <w:rPr>
          <w:rFonts w:ascii="Georgia" w:hAnsi="Georgia"/>
          <w:sz w:val="24"/>
          <w:szCs w:val="24"/>
        </w:rPr>
        <w:t>UST</w:t>
      </w:r>
      <w:r w:rsidR="00C833A2" w:rsidRPr="003677FE">
        <w:rPr>
          <w:rFonts w:ascii="Georgia" w:hAnsi="Georgia"/>
          <w:sz w:val="24"/>
          <w:szCs w:val="24"/>
        </w:rPr>
        <w:t xml:space="preserve"> and </w:t>
      </w:r>
      <w:r w:rsidR="003B3AD7" w:rsidRPr="003677FE">
        <w:rPr>
          <w:rFonts w:ascii="Georgia" w:hAnsi="Georgia"/>
          <w:sz w:val="24"/>
          <w:szCs w:val="24"/>
        </w:rPr>
        <w:t xml:space="preserve">Miss </w:t>
      </w:r>
      <w:r w:rsidRPr="003677FE">
        <w:rPr>
          <w:rFonts w:ascii="Georgia" w:hAnsi="Georgia"/>
          <w:sz w:val="24"/>
          <w:szCs w:val="24"/>
        </w:rPr>
        <w:t>C Nyathi is help</w:t>
      </w:r>
      <w:r w:rsidR="00C833A2" w:rsidRPr="003677FE">
        <w:rPr>
          <w:rFonts w:ascii="Georgia" w:hAnsi="Georgia"/>
          <w:sz w:val="24"/>
          <w:szCs w:val="24"/>
        </w:rPr>
        <w:t>ing with cleaning the of data from 2007-2021</w:t>
      </w:r>
      <w:r w:rsidR="003B3AD7">
        <w:rPr>
          <w:rFonts w:ascii="Georgia" w:hAnsi="Georgia"/>
          <w:sz w:val="24"/>
          <w:szCs w:val="24"/>
        </w:rPr>
        <w:t>.</w:t>
      </w:r>
    </w:p>
    <w:p w14:paraId="7D11773B" w14:textId="77777777" w:rsidR="00C833A2" w:rsidRPr="003677FE" w:rsidRDefault="00C833A2" w:rsidP="003677FE">
      <w:pPr>
        <w:pStyle w:val="ListParagraph"/>
        <w:spacing w:line="360" w:lineRule="auto"/>
        <w:ind w:left="450"/>
        <w:rPr>
          <w:rFonts w:ascii="Georgia" w:hAnsi="Georgia"/>
          <w:sz w:val="24"/>
          <w:szCs w:val="24"/>
        </w:rPr>
      </w:pPr>
    </w:p>
    <w:p w14:paraId="64626618" w14:textId="64D5E236" w:rsidR="00896DDC" w:rsidRDefault="003677FE" w:rsidP="003677FE">
      <w:pPr>
        <w:spacing w:line="360" w:lineRule="auto"/>
        <w:rPr>
          <w:rFonts w:ascii="Georgia" w:hAnsi="Georgia"/>
          <w:sz w:val="24"/>
          <w:szCs w:val="24"/>
        </w:rPr>
      </w:pPr>
      <w:r w:rsidRPr="003677FE">
        <w:rPr>
          <w:rFonts w:ascii="Georgia" w:hAnsi="Georgia"/>
          <w:sz w:val="24"/>
          <w:szCs w:val="24"/>
        </w:rPr>
        <w:t>Overall,</w:t>
      </w:r>
      <w:r w:rsidR="00B1706D" w:rsidRPr="003677FE">
        <w:rPr>
          <w:rFonts w:ascii="Georgia" w:hAnsi="Georgia"/>
          <w:sz w:val="24"/>
          <w:szCs w:val="24"/>
        </w:rPr>
        <w:t xml:space="preserve"> the study provided valuable information on the status and distribution of the species</w:t>
      </w:r>
      <w:r w:rsidR="003B3AD7">
        <w:rPr>
          <w:rFonts w:ascii="Georgia" w:hAnsi="Georgia"/>
          <w:sz w:val="24"/>
          <w:szCs w:val="24"/>
        </w:rPr>
        <w:t>,</w:t>
      </w:r>
      <w:r w:rsidR="00B1706D" w:rsidRPr="003677FE">
        <w:rPr>
          <w:rFonts w:ascii="Georgia" w:hAnsi="Georgia"/>
          <w:sz w:val="24"/>
          <w:szCs w:val="24"/>
        </w:rPr>
        <w:t xml:space="preserve"> especially in p</w:t>
      </w:r>
      <w:r w:rsidR="003B3AD7">
        <w:rPr>
          <w:rFonts w:ascii="Georgia" w:hAnsi="Georgia"/>
          <w:sz w:val="24"/>
          <w:szCs w:val="24"/>
        </w:rPr>
        <w:t>arks and wildlife sanctuaries. The long</w:t>
      </w:r>
      <w:r w:rsidR="003B3AD7" w:rsidRPr="003677FE">
        <w:rPr>
          <w:rFonts w:ascii="Georgia" w:hAnsi="Georgia"/>
          <w:sz w:val="24"/>
          <w:szCs w:val="24"/>
        </w:rPr>
        <w:t>-term</w:t>
      </w:r>
      <w:r w:rsidR="00B1706D" w:rsidRPr="003677FE">
        <w:rPr>
          <w:rFonts w:ascii="Georgia" w:hAnsi="Georgia"/>
          <w:sz w:val="24"/>
          <w:szCs w:val="24"/>
        </w:rPr>
        <w:t xml:space="preserve"> survival of the SGH depends on its interaction with man and his environment</w:t>
      </w:r>
      <w:r w:rsidR="003B3AD7">
        <w:rPr>
          <w:rFonts w:ascii="Georgia" w:hAnsi="Georgia"/>
          <w:sz w:val="24"/>
          <w:szCs w:val="24"/>
        </w:rPr>
        <w:t>.  C</w:t>
      </w:r>
      <w:r w:rsidR="00B1706D" w:rsidRPr="003677FE">
        <w:rPr>
          <w:rFonts w:ascii="Georgia" w:hAnsi="Georgia"/>
          <w:sz w:val="24"/>
          <w:szCs w:val="24"/>
        </w:rPr>
        <w:t>itizen s</w:t>
      </w:r>
      <w:r w:rsidR="00ED2D34" w:rsidRPr="003677FE">
        <w:rPr>
          <w:rFonts w:ascii="Georgia" w:hAnsi="Georgia"/>
          <w:sz w:val="24"/>
          <w:szCs w:val="24"/>
        </w:rPr>
        <w:t>cientist play a major role</w:t>
      </w:r>
      <w:r w:rsidR="003B3AD7">
        <w:rPr>
          <w:rFonts w:ascii="Georgia" w:hAnsi="Georgia"/>
          <w:sz w:val="24"/>
          <w:szCs w:val="24"/>
        </w:rPr>
        <w:t>,</w:t>
      </w:r>
      <w:r w:rsidR="00ED2D34" w:rsidRPr="003677FE">
        <w:rPr>
          <w:rFonts w:ascii="Georgia" w:hAnsi="Georgia"/>
          <w:sz w:val="24"/>
          <w:szCs w:val="24"/>
        </w:rPr>
        <w:t xml:space="preserve"> and given the right knowledge</w:t>
      </w:r>
      <w:r w:rsidR="003B3AD7">
        <w:rPr>
          <w:rFonts w:ascii="Georgia" w:hAnsi="Georgia"/>
          <w:sz w:val="24"/>
          <w:szCs w:val="24"/>
        </w:rPr>
        <w:t>,</w:t>
      </w:r>
      <w:r w:rsidR="00ED2D34" w:rsidRPr="003677FE">
        <w:rPr>
          <w:rFonts w:ascii="Georgia" w:hAnsi="Georgia"/>
          <w:sz w:val="24"/>
          <w:szCs w:val="24"/>
        </w:rPr>
        <w:t xml:space="preserve"> the conservation and survival of the species is going to be a success.</w:t>
      </w:r>
    </w:p>
    <w:p w14:paraId="7C542767" w14:textId="77777777" w:rsidR="003B3AD7" w:rsidRPr="003677FE" w:rsidRDefault="003B3AD7" w:rsidP="003677FE">
      <w:pPr>
        <w:spacing w:line="360" w:lineRule="auto"/>
        <w:rPr>
          <w:rFonts w:ascii="Georgia" w:hAnsi="Georgia"/>
          <w:sz w:val="24"/>
          <w:szCs w:val="24"/>
        </w:rPr>
      </w:pPr>
    </w:p>
    <w:p w14:paraId="4A724169" w14:textId="77777777" w:rsidR="0085266A" w:rsidRPr="003677FE" w:rsidRDefault="0085266A" w:rsidP="0085266A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lang w:val="en-ZW"/>
        </w:rPr>
      </w:pPr>
      <w:r w:rsidRPr="003677FE">
        <w:rPr>
          <w:rFonts w:ascii="Times New Roman" w:hAnsi="Times New Roman" w:cs="Times New Roman"/>
          <w:b/>
          <w:sz w:val="48"/>
          <w:szCs w:val="48"/>
          <w:lang w:val="en-ZW"/>
        </w:rPr>
        <w:t xml:space="preserve">Calendar of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200"/>
        <w:gridCol w:w="2811"/>
      </w:tblGrid>
      <w:tr w:rsidR="0085266A" w:rsidRPr="003677FE" w14:paraId="4A656F8E" w14:textId="77777777" w:rsidTr="00C833A2">
        <w:tc>
          <w:tcPr>
            <w:tcW w:w="3005" w:type="dxa"/>
          </w:tcPr>
          <w:p w14:paraId="1C442905" w14:textId="77777777" w:rsidR="0085266A" w:rsidRPr="003677FE" w:rsidRDefault="0085266A" w:rsidP="00F67B63">
            <w:pPr>
              <w:spacing w:line="360" w:lineRule="auto"/>
              <w:jc w:val="both"/>
              <w:rPr>
                <w:rFonts w:ascii="Georgia" w:hAnsi="Georgia" w:cs="Times New Roman"/>
                <w:b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/>
                <w:sz w:val="24"/>
                <w:szCs w:val="24"/>
                <w:lang w:val="en-ZW"/>
              </w:rPr>
              <w:t>Date</w:t>
            </w:r>
          </w:p>
        </w:tc>
        <w:tc>
          <w:tcPr>
            <w:tcW w:w="3200" w:type="dxa"/>
          </w:tcPr>
          <w:p w14:paraId="7DE6706A" w14:textId="77777777" w:rsidR="0085266A" w:rsidRPr="003677FE" w:rsidRDefault="0085266A" w:rsidP="00F67B63">
            <w:pPr>
              <w:spacing w:line="360" w:lineRule="auto"/>
              <w:jc w:val="both"/>
              <w:rPr>
                <w:rFonts w:ascii="Georgia" w:hAnsi="Georgia" w:cs="Times New Roman"/>
                <w:b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/>
                <w:sz w:val="24"/>
                <w:szCs w:val="24"/>
                <w:lang w:val="en-ZW"/>
              </w:rPr>
              <w:t>Activity</w:t>
            </w:r>
          </w:p>
        </w:tc>
        <w:tc>
          <w:tcPr>
            <w:tcW w:w="2811" w:type="dxa"/>
          </w:tcPr>
          <w:p w14:paraId="0C739D47" w14:textId="77777777" w:rsidR="0085266A" w:rsidRPr="003677FE" w:rsidRDefault="0085266A" w:rsidP="00F67B63">
            <w:pPr>
              <w:spacing w:line="360" w:lineRule="auto"/>
              <w:jc w:val="both"/>
              <w:rPr>
                <w:rFonts w:ascii="Georgia" w:hAnsi="Georgia" w:cs="Times New Roman"/>
                <w:b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/>
                <w:sz w:val="24"/>
                <w:szCs w:val="24"/>
                <w:lang w:val="en-ZW"/>
              </w:rPr>
              <w:t>Location</w:t>
            </w:r>
          </w:p>
        </w:tc>
      </w:tr>
      <w:tr w:rsidR="0085266A" w:rsidRPr="003677FE" w14:paraId="121F494F" w14:textId="77777777" w:rsidTr="00C833A2">
        <w:tc>
          <w:tcPr>
            <w:tcW w:w="3005" w:type="dxa"/>
          </w:tcPr>
          <w:p w14:paraId="30756E5B" w14:textId="61652B68" w:rsidR="0085266A" w:rsidRPr="003677FE" w:rsidRDefault="000B764A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TBA</w:t>
            </w:r>
          </w:p>
        </w:tc>
        <w:tc>
          <w:tcPr>
            <w:tcW w:w="3200" w:type="dxa"/>
          </w:tcPr>
          <w:p w14:paraId="241775BF" w14:textId="3D482F4A" w:rsidR="0085266A" w:rsidRPr="003677FE" w:rsidRDefault="008D387B" w:rsidP="00F67B63">
            <w:pPr>
              <w:tabs>
                <w:tab w:val="center" w:pos="1394"/>
              </w:tabs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Community </w:t>
            </w:r>
            <w:r w:rsid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Outreach</w:t>
            </w: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 </w:t>
            </w:r>
          </w:p>
        </w:tc>
        <w:tc>
          <w:tcPr>
            <w:tcW w:w="2811" w:type="dxa"/>
          </w:tcPr>
          <w:p w14:paraId="330CEE50" w14:textId="2E665FA1" w:rsidR="0085266A" w:rsidRPr="003677FE" w:rsidRDefault="003B3AD7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Bikita</w:t>
            </w:r>
            <w:r w:rsidR="0085266A"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\</w:t>
            </w: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Buhera</w:t>
            </w:r>
          </w:p>
        </w:tc>
      </w:tr>
      <w:tr w:rsidR="0085266A" w:rsidRPr="003677FE" w14:paraId="7E0AA693" w14:textId="77777777" w:rsidTr="00C833A2">
        <w:tc>
          <w:tcPr>
            <w:tcW w:w="3005" w:type="dxa"/>
          </w:tcPr>
          <w:p w14:paraId="554C11CC" w14:textId="0B2D3231" w:rsidR="0085266A" w:rsidRPr="003677FE" w:rsidRDefault="008D387B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September</w:t>
            </w:r>
          </w:p>
        </w:tc>
        <w:tc>
          <w:tcPr>
            <w:tcW w:w="3200" w:type="dxa"/>
          </w:tcPr>
          <w:p w14:paraId="62539E7E" w14:textId="431EC9EC" w:rsidR="0085266A" w:rsidRPr="003677FE" w:rsidRDefault="008D387B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Education and awareness campaign </w:t>
            </w:r>
          </w:p>
        </w:tc>
        <w:tc>
          <w:tcPr>
            <w:tcW w:w="2811" w:type="dxa"/>
          </w:tcPr>
          <w:p w14:paraId="3CF42A61" w14:textId="588C6CA9" w:rsidR="0085266A" w:rsidRPr="003677FE" w:rsidRDefault="003B3AD7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Kariba</w:t>
            </w:r>
            <w:r w:rsidR="000B764A"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\Dete</w:t>
            </w:r>
          </w:p>
        </w:tc>
      </w:tr>
      <w:tr w:rsidR="0085266A" w:rsidRPr="003677FE" w14:paraId="3D10A70F" w14:textId="77777777" w:rsidTr="00C833A2">
        <w:tc>
          <w:tcPr>
            <w:tcW w:w="3005" w:type="dxa"/>
          </w:tcPr>
          <w:p w14:paraId="79A53F59" w14:textId="77777777" w:rsidR="0085266A" w:rsidRPr="003677FE" w:rsidRDefault="0085266A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TBA</w:t>
            </w:r>
          </w:p>
        </w:tc>
        <w:tc>
          <w:tcPr>
            <w:tcW w:w="3200" w:type="dxa"/>
          </w:tcPr>
          <w:p w14:paraId="537C338A" w14:textId="0925530B" w:rsidR="0085266A" w:rsidRPr="003677FE" w:rsidRDefault="003677FE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Community</w:t>
            </w:r>
            <w:r w:rsidR="008D387B"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 outreach </w:t>
            </w:r>
          </w:p>
        </w:tc>
        <w:tc>
          <w:tcPr>
            <w:tcW w:w="2811" w:type="dxa"/>
          </w:tcPr>
          <w:p w14:paraId="5ED218DC" w14:textId="03783DEC" w:rsidR="0085266A" w:rsidRPr="003677FE" w:rsidRDefault="008D387B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>Matusadhonha</w:t>
            </w:r>
          </w:p>
        </w:tc>
      </w:tr>
      <w:tr w:rsidR="008D387B" w:rsidRPr="003677FE" w14:paraId="33533022" w14:textId="77777777" w:rsidTr="00C833A2">
        <w:tc>
          <w:tcPr>
            <w:tcW w:w="3005" w:type="dxa"/>
          </w:tcPr>
          <w:p w14:paraId="16EF5390" w14:textId="7E2383B9" w:rsidR="008D387B" w:rsidRPr="003677FE" w:rsidRDefault="00C833A2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Oct </w:t>
            </w:r>
          </w:p>
        </w:tc>
        <w:tc>
          <w:tcPr>
            <w:tcW w:w="3200" w:type="dxa"/>
          </w:tcPr>
          <w:p w14:paraId="76656E56" w14:textId="5B20EA21" w:rsidR="008D387B" w:rsidRPr="003677FE" w:rsidRDefault="00C833A2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Community Re-engagement </w:t>
            </w:r>
          </w:p>
        </w:tc>
        <w:tc>
          <w:tcPr>
            <w:tcW w:w="2811" w:type="dxa"/>
          </w:tcPr>
          <w:p w14:paraId="2C46CDD5" w14:textId="552E7C9B" w:rsidR="008D387B" w:rsidRPr="003677FE" w:rsidRDefault="00C833A2" w:rsidP="00F67B63">
            <w:pPr>
              <w:spacing w:line="360" w:lineRule="auto"/>
              <w:jc w:val="both"/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</w:pPr>
            <w:r w:rsidRPr="003677FE">
              <w:rPr>
                <w:rFonts w:ascii="Georgia" w:hAnsi="Georgia" w:cs="Times New Roman"/>
                <w:bCs/>
                <w:sz w:val="24"/>
                <w:szCs w:val="24"/>
                <w:lang w:val="en-ZW"/>
              </w:rPr>
              <w:t xml:space="preserve">Matopos </w:t>
            </w:r>
          </w:p>
        </w:tc>
      </w:tr>
    </w:tbl>
    <w:p w14:paraId="011224D7" w14:textId="4C3C38C5" w:rsidR="00A17C6C" w:rsidRDefault="00A17C6C" w:rsidP="00A17C6C">
      <w:pPr>
        <w:jc w:val="center"/>
        <w:rPr>
          <w:rFonts w:ascii="Georgia" w:hAnsi="Georgia"/>
          <w:sz w:val="36"/>
          <w:szCs w:val="36"/>
        </w:rPr>
      </w:pPr>
    </w:p>
    <w:p w14:paraId="72CAAADB" w14:textId="750FBDAF" w:rsidR="00A17C6C" w:rsidRPr="00D17CA8" w:rsidRDefault="00ED2D34" w:rsidP="00A17C6C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GB" w:eastAsia="en-GB"/>
        </w:rPr>
        <w:lastRenderedPageBreak/>
        <w:drawing>
          <wp:inline distT="0" distB="0" distL="0" distR="0" wp14:anchorId="50EA7C5D" wp14:editId="4EB1DA58">
            <wp:extent cx="3705225" cy="27789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447" cy="278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3A2">
        <w:rPr>
          <w:rFonts w:ascii="Georgia" w:hAnsi="Georgia"/>
          <w:noProof/>
          <w:sz w:val="36"/>
          <w:szCs w:val="36"/>
          <w:lang w:val="en-GB" w:eastAsia="en-GB"/>
        </w:rPr>
        <w:drawing>
          <wp:inline distT="0" distB="0" distL="0" distR="0" wp14:anchorId="016FAF7C" wp14:editId="10EA6FB1">
            <wp:extent cx="5943600" cy="2676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C6C" w:rsidRPr="00D1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5410" w14:textId="77777777" w:rsidR="00E600CE" w:rsidRDefault="00E600CE" w:rsidP="008837A3">
      <w:pPr>
        <w:spacing w:after="0" w:line="240" w:lineRule="auto"/>
      </w:pPr>
      <w:r>
        <w:separator/>
      </w:r>
    </w:p>
  </w:endnote>
  <w:endnote w:type="continuationSeparator" w:id="0">
    <w:p w14:paraId="1AD8551B" w14:textId="77777777" w:rsidR="00E600CE" w:rsidRDefault="00E600CE" w:rsidP="0088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 Semibold"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15B7C" w14:textId="77777777" w:rsidR="00E600CE" w:rsidRDefault="00E600CE" w:rsidP="008837A3">
      <w:pPr>
        <w:spacing w:after="0" w:line="240" w:lineRule="auto"/>
      </w:pPr>
      <w:r>
        <w:separator/>
      </w:r>
    </w:p>
  </w:footnote>
  <w:footnote w:type="continuationSeparator" w:id="0">
    <w:p w14:paraId="514FA9E1" w14:textId="77777777" w:rsidR="00E600CE" w:rsidRDefault="00E600CE" w:rsidP="0088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01F"/>
    <w:multiLevelType w:val="multilevel"/>
    <w:tmpl w:val="4762F460"/>
    <w:lvl w:ilvl="0">
      <w:start w:val="1"/>
      <w:numFmt w:val="upperRoman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47534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941626"/>
    <w:multiLevelType w:val="multilevel"/>
    <w:tmpl w:val="E93E7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FC1FAB"/>
    <w:multiLevelType w:val="multilevel"/>
    <w:tmpl w:val="B7585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9D4E34"/>
    <w:multiLevelType w:val="multilevel"/>
    <w:tmpl w:val="4762F460"/>
    <w:lvl w:ilvl="0">
      <w:start w:val="1"/>
      <w:numFmt w:val="upperRoman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5A97D4B"/>
    <w:multiLevelType w:val="multilevel"/>
    <w:tmpl w:val="99480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2025B4"/>
    <w:multiLevelType w:val="multilevel"/>
    <w:tmpl w:val="4762F460"/>
    <w:lvl w:ilvl="0">
      <w:start w:val="1"/>
      <w:numFmt w:val="upperRoman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60B3544"/>
    <w:multiLevelType w:val="multilevel"/>
    <w:tmpl w:val="E93E7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D20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444B5C"/>
    <w:multiLevelType w:val="multilevel"/>
    <w:tmpl w:val="99480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8204DC"/>
    <w:multiLevelType w:val="multilevel"/>
    <w:tmpl w:val="2D78DFA4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097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6773B3"/>
    <w:multiLevelType w:val="multilevel"/>
    <w:tmpl w:val="B7585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033EC4"/>
    <w:multiLevelType w:val="hybridMultilevel"/>
    <w:tmpl w:val="4D2C1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CxNDE1MDIyNTUzMTZW0lEKTi0uzszPAykwrAUAXE4rwCwAAAA="/>
  </w:docVars>
  <w:rsids>
    <w:rsidRoot w:val="00537F96"/>
    <w:rsid w:val="00003C46"/>
    <w:rsid w:val="00010752"/>
    <w:rsid w:val="000A22CF"/>
    <w:rsid w:val="000B764A"/>
    <w:rsid w:val="000E4216"/>
    <w:rsid w:val="00163AB0"/>
    <w:rsid w:val="001643A8"/>
    <w:rsid w:val="001C1829"/>
    <w:rsid w:val="00220D6B"/>
    <w:rsid w:val="00296634"/>
    <w:rsid w:val="002E36EB"/>
    <w:rsid w:val="003054BF"/>
    <w:rsid w:val="00325109"/>
    <w:rsid w:val="00332FE9"/>
    <w:rsid w:val="00361061"/>
    <w:rsid w:val="003677FE"/>
    <w:rsid w:val="003A5D82"/>
    <w:rsid w:val="003B3AD7"/>
    <w:rsid w:val="003E66C0"/>
    <w:rsid w:val="003F2CD0"/>
    <w:rsid w:val="003F7832"/>
    <w:rsid w:val="00401CFE"/>
    <w:rsid w:val="00412640"/>
    <w:rsid w:val="00421F35"/>
    <w:rsid w:val="00434DDE"/>
    <w:rsid w:val="00435449"/>
    <w:rsid w:val="00437B1F"/>
    <w:rsid w:val="00476231"/>
    <w:rsid w:val="00481DD9"/>
    <w:rsid w:val="004B1EC3"/>
    <w:rsid w:val="004F1ED9"/>
    <w:rsid w:val="005376B9"/>
    <w:rsid w:val="00537F96"/>
    <w:rsid w:val="00555A67"/>
    <w:rsid w:val="005D1DA5"/>
    <w:rsid w:val="005D4678"/>
    <w:rsid w:val="0070686E"/>
    <w:rsid w:val="00710216"/>
    <w:rsid w:val="0076577F"/>
    <w:rsid w:val="007E3EE5"/>
    <w:rsid w:val="008377DA"/>
    <w:rsid w:val="0085266A"/>
    <w:rsid w:val="008837A3"/>
    <w:rsid w:val="008841F8"/>
    <w:rsid w:val="00896DDC"/>
    <w:rsid w:val="008B609E"/>
    <w:rsid w:val="008D387B"/>
    <w:rsid w:val="009A41FD"/>
    <w:rsid w:val="00A17C6C"/>
    <w:rsid w:val="00A37A06"/>
    <w:rsid w:val="00A90DC2"/>
    <w:rsid w:val="00B01EA7"/>
    <w:rsid w:val="00B1706D"/>
    <w:rsid w:val="00B36741"/>
    <w:rsid w:val="00BA6D7F"/>
    <w:rsid w:val="00C15BD2"/>
    <w:rsid w:val="00C367E1"/>
    <w:rsid w:val="00C7725A"/>
    <w:rsid w:val="00C8098A"/>
    <w:rsid w:val="00C833A2"/>
    <w:rsid w:val="00CA3972"/>
    <w:rsid w:val="00D17CA8"/>
    <w:rsid w:val="00D56C40"/>
    <w:rsid w:val="00D57AA0"/>
    <w:rsid w:val="00DC5067"/>
    <w:rsid w:val="00E1289D"/>
    <w:rsid w:val="00E600CE"/>
    <w:rsid w:val="00EB1C57"/>
    <w:rsid w:val="00EC0219"/>
    <w:rsid w:val="00ED2CAD"/>
    <w:rsid w:val="00ED2D34"/>
    <w:rsid w:val="00EF1514"/>
    <w:rsid w:val="00EF283D"/>
    <w:rsid w:val="00EF4111"/>
    <w:rsid w:val="00EF72FB"/>
    <w:rsid w:val="00F015B2"/>
    <w:rsid w:val="00F31807"/>
    <w:rsid w:val="00FB77AE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266A"/>
  <w15:chartTrackingRefBased/>
  <w15:docId w15:val="{D0216888-2D61-402D-B521-E8BF1BB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F96"/>
    <w:pPr>
      <w:numPr>
        <w:numId w:val="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1F8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F8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1F8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1F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1F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1F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1F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1F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basedOn w:val="DefaultParagraphFont"/>
    <w:rsid w:val="00537F96"/>
  </w:style>
  <w:style w:type="paragraph" w:styleId="Header">
    <w:name w:val="header"/>
    <w:basedOn w:val="Normal"/>
    <w:link w:val="HeaderChar"/>
    <w:uiPriority w:val="99"/>
    <w:unhideWhenUsed/>
    <w:rsid w:val="0088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3"/>
  </w:style>
  <w:style w:type="paragraph" w:styleId="Footer">
    <w:name w:val="footer"/>
    <w:basedOn w:val="Normal"/>
    <w:link w:val="FooterChar"/>
    <w:uiPriority w:val="99"/>
    <w:unhideWhenUsed/>
    <w:rsid w:val="0088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3"/>
  </w:style>
  <w:style w:type="paragraph" w:styleId="ListParagraph">
    <w:name w:val="List Paragraph"/>
    <w:basedOn w:val="Normal"/>
    <w:uiPriority w:val="34"/>
    <w:qFormat/>
    <w:rsid w:val="00EF72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4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1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1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1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1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1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1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5266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1BEE-910D-4EBF-8213-8E1C6C4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Ian</cp:lastModifiedBy>
  <cp:revision>3</cp:revision>
  <dcterms:created xsi:type="dcterms:W3CDTF">2023-09-19T08:33:00Z</dcterms:created>
  <dcterms:modified xsi:type="dcterms:W3CDTF">2023-09-20T07:55:00Z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bd9c63c2f7898b98a23e9fb887446ec50c22caca92ee1fac1205368bfe51ed4f</vt:lpwstr>
  </property>
</Properties>
</file>